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jc w:val="center"/>
        <w:textAlignment w:val="auto"/>
        <w:rPr>
          <w:b/>
          <w:bCs/>
          <w:sz w:val="36"/>
          <w:szCs w:val="36"/>
        </w:rPr>
      </w:pPr>
      <w:r>
        <w:rPr>
          <w:rFonts w:hint="eastAsia"/>
          <w:b/>
          <w:bCs/>
          <w:sz w:val="36"/>
          <w:szCs w:val="36"/>
          <w:lang w:eastAsia="zh-CN"/>
        </w:rPr>
        <w:t>南通理工学院</w:t>
      </w:r>
      <w:r>
        <w:rPr>
          <w:rFonts w:hint="eastAsia"/>
          <w:b/>
          <w:bCs/>
          <w:sz w:val="36"/>
          <w:szCs w:val="36"/>
        </w:rPr>
        <w:t>助学自考考生告知书</w:t>
      </w:r>
    </w:p>
    <w:p>
      <w:pPr>
        <w:pStyle w:val="2"/>
        <w:pageBreakBefore w:val="0"/>
        <w:widowControl w:val="0"/>
        <w:numPr>
          <w:ilvl w:val="0"/>
          <w:numId w:val="2"/>
        </w:numPr>
        <w:kinsoku/>
        <w:wordWrap/>
        <w:overflowPunct/>
        <w:topLinePunct w:val="0"/>
        <w:autoSpaceDE/>
        <w:autoSpaceDN/>
        <w:bidi w:val="0"/>
        <w:adjustRightInd/>
        <w:snapToGrid/>
        <w:spacing w:line="312" w:lineRule="auto"/>
        <w:textAlignment w:val="auto"/>
        <w:rPr>
          <w:b w:val="0"/>
          <w:sz w:val="24"/>
        </w:rPr>
      </w:pPr>
      <w:r>
        <w:rPr>
          <w:rFonts w:hint="eastAsia"/>
          <w:b w:val="0"/>
          <w:sz w:val="24"/>
        </w:rPr>
        <w:t>请考生仔细检查</w:t>
      </w:r>
      <w:r>
        <w:rPr>
          <w:rFonts w:hint="eastAsia"/>
          <w:bCs/>
          <w:sz w:val="24"/>
        </w:rPr>
        <w:t>个人报名信息，包括姓名、身份证号和报考专业</w:t>
      </w:r>
      <w:r>
        <w:rPr>
          <w:rFonts w:hint="eastAsia"/>
          <w:b w:val="0"/>
          <w:sz w:val="24"/>
        </w:rPr>
        <w:t>，确保信息准确，入学考试后取得入学资格的学生将进行江苏省自学考试考籍的正式注册，注册后个人信息及报考专业将不能更改。</w:t>
      </w:r>
    </w:p>
    <w:p>
      <w:pPr>
        <w:pStyle w:val="24"/>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pPr>
      <w:r>
        <w:rPr>
          <w:rFonts w:hint="eastAsia"/>
        </w:rPr>
        <w:t>学校将对报考</w:t>
      </w:r>
      <w:r>
        <w:rPr>
          <w:rFonts w:hint="eastAsia"/>
          <w:lang w:eastAsia="zh-CN"/>
        </w:rPr>
        <w:t>南通理工学院</w:t>
      </w:r>
      <w:r>
        <w:rPr>
          <w:rFonts w:hint="eastAsia"/>
        </w:rPr>
        <w:t>助学自考的考生进行资格审核，</w:t>
      </w:r>
      <w:r>
        <w:rPr>
          <w:rFonts w:hint="eastAsia"/>
          <w:b/>
          <w:bCs/>
        </w:rPr>
        <w:t>资格审核通过学生方能取得助学自考的入学资格</w:t>
      </w:r>
      <w:r>
        <w:rPr>
          <w:rFonts w:hint="eastAsia"/>
        </w:rPr>
        <w:t>，入学资格获取情况于</w:t>
      </w:r>
      <w:r>
        <w:rPr>
          <w:rFonts w:hint="eastAsia"/>
          <w:lang w:val="en-US" w:eastAsia="zh-CN"/>
        </w:rPr>
        <w:t>10</w:t>
      </w:r>
      <w:r>
        <w:rPr>
          <w:rFonts w:hint="eastAsia"/>
        </w:rPr>
        <w:t>月下旬在继续教育网站查询。</w:t>
      </w:r>
    </w:p>
    <w:p>
      <w:pPr>
        <w:pStyle w:val="2"/>
        <w:pageBreakBefore w:val="0"/>
        <w:widowControl w:val="0"/>
        <w:numPr>
          <w:ilvl w:val="0"/>
          <w:numId w:val="2"/>
        </w:numPr>
        <w:kinsoku/>
        <w:wordWrap/>
        <w:overflowPunct/>
        <w:topLinePunct w:val="0"/>
        <w:autoSpaceDE/>
        <w:autoSpaceDN/>
        <w:bidi w:val="0"/>
        <w:adjustRightInd/>
        <w:snapToGrid/>
        <w:spacing w:line="312" w:lineRule="auto"/>
        <w:textAlignment w:val="auto"/>
        <w:rPr>
          <w:b w:val="0"/>
          <w:sz w:val="24"/>
        </w:rPr>
      </w:pPr>
      <w:r>
        <w:rPr>
          <w:rFonts w:hint="eastAsia"/>
          <w:b w:val="0"/>
          <w:sz w:val="24"/>
        </w:rPr>
        <w:t>高等教育自学考试属国家考试，非实践课程的考试由考试院按国家考试相关纪律要求统一组织。 凡参加统一考试的考生，考前必须阅读《考生诚信考试承诺书》并签字，考生须遵守考试有关规定和纪律要求，并提供考生本人真实、准确信息及有关证件，</w:t>
      </w:r>
      <w:r>
        <w:rPr>
          <w:rFonts w:hint="eastAsia"/>
          <w:bCs/>
          <w:sz w:val="24"/>
        </w:rPr>
        <w:t>如有违反将取消当期所有考试课程成绩，并计入个人诚信档案</w:t>
      </w:r>
      <w:r>
        <w:rPr>
          <w:rFonts w:hint="eastAsia"/>
          <w:b w:val="0"/>
          <w:sz w:val="24"/>
        </w:rPr>
        <w:t>。</w:t>
      </w:r>
    </w:p>
    <w:p>
      <w:pPr>
        <w:pStyle w:val="24"/>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pPr>
      <w:r>
        <w:rPr>
          <w:rFonts w:hint="eastAsia"/>
        </w:rPr>
        <w:t>助学自考的学生需按照学校要求完成课程学习，完成实践课程考核及过程性环节考核，考核形式为课程作业或课程测试。学校将依据实践性课程考核</w:t>
      </w:r>
      <w:r>
        <w:rPr>
          <w:rFonts w:hint="eastAsia"/>
          <w:lang w:eastAsia="zh-CN"/>
        </w:rPr>
        <w:t>与</w:t>
      </w:r>
      <w:r>
        <w:rPr>
          <w:rFonts w:hint="eastAsia"/>
        </w:rPr>
        <w:t>过程性考核规定进行平时成绩评定和上报。</w:t>
      </w:r>
      <w:r>
        <w:rPr>
          <w:rFonts w:hint="eastAsia"/>
          <w:b/>
          <w:bCs/>
        </w:rPr>
        <w:t>不按要求进行学习或考核的学生，平时成绩不得分</w:t>
      </w:r>
      <w:r>
        <w:rPr>
          <w:rFonts w:hint="eastAsia"/>
        </w:rPr>
        <w:t>。</w:t>
      </w:r>
    </w:p>
    <w:p>
      <w:pPr>
        <w:pStyle w:val="24"/>
        <w:pageBreakBefore w:val="0"/>
        <w:widowControl w:val="0"/>
        <w:kinsoku/>
        <w:wordWrap/>
        <w:overflowPunct/>
        <w:topLinePunct w:val="0"/>
        <w:autoSpaceDE/>
        <w:autoSpaceDN/>
        <w:bidi w:val="0"/>
        <w:adjustRightInd/>
        <w:snapToGrid/>
        <w:spacing w:line="312" w:lineRule="auto"/>
        <w:ind w:left="360" w:firstLine="0" w:firstLineChars="0"/>
        <w:textAlignment w:val="auto"/>
        <w:rPr>
          <w:rFonts w:hint="eastAsia"/>
        </w:rPr>
      </w:pPr>
    </w:p>
    <w:p>
      <w:pPr>
        <w:pageBreakBefore w:val="0"/>
        <w:widowControl w:val="0"/>
        <w:numPr>
          <w:ilvl w:val="0"/>
          <w:numId w:val="2"/>
        </w:numPr>
        <w:tabs>
          <w:tab w:val="left" w:pos="312"/>
        </w:tabs>
        <w:kinsoku/>
        <w:wordWrap/>
        <w:overflowPunct/>
        <w:topLinePunct w:val="0"/>
        <w:autoSpaceDE/>
        <w:autoSpaceDN/>
        <w:bidi w:val="0"/>
        <w:adjustRightInd/>
        <w:snapToGrid/>
        <w:spacing w:line="312" w:lineRule="auto"/>
        <w:textAlignment w:val="auto"/>
        <w:rPr>
          <w:rFonts w:hint="eastAsia" w:ascii="宋体" w:hAnsi="宋体" w:cs="宋体"/>
        </w:rPr>
      </w:pPr>
      <w:r>
        <w:rPr>
          <w:rFonts w:hint="eastAsia" w:ascii="宋体" w:hAnsi="宋体" w:cs="宋体"/>
        </w:rPr>
        <w:t>助学自考业余学习形式学制3年。</w:t>
      </w:r>
      <w:r>
        <w:rPr>
          <w:rFonts w:hint="eastAsia" w:ascii="宋体" w:hAnsi="宋体" w:cs="宋体"/>
          <w:b/>
          <w:bCs/>
        </w:rPr>
        <w:t>业余学习形式的学生如2年内完成所有学习要求可申请提前毕业，但学习时间不得少于2年</w:t>
      </w:r>
      <w:r>
        <w:rPr>
          <w:rFonts w:hint="eastAsia" w:ascii="宋体" w:hAnsi="宋体" w:cs="宋体"/>
        </w:rPr>
        <w:t>。本科层次的学生需完成毕业论文，论文需符合格式内容的规范性要求、达到字数要求和复制率要求，需按照规定完成论文开题、中期报告及论文</w:t>
      </w:r>
      <w:bookmarkStart w:id="0" w:name="_GoBack"/>
      <w:bookmarkEnd w:id="0"/>
      <w:r>
        <w:rPr>
          <w:rFonts w:hint="eastAsia" w:ascii="宋体" w:hAnsi="宋体" w:cs="宋体"/>
        </w:rPr>
        <w:t>答辩等。</w:t>
      </w:r>
    </w:p>
    <w:p>
      <w:pPr>
        <w:pStyle w:val="24"/>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宋体" w:hAnsi="宋体" w:cs="宋体"/>
          <w:bCs/>
        </w:rPr>
      </w:pPr>
      <w:r>
        <w:rPr>
          <w:rFonts w:hint="eastAsia" w:ascii="宋体" w:hAnsi="宋体" w:cs="宋体"/>
          <w:bCs/>
        </w:rPr>
        <w:t>本科层次的考生可在提交毕业申请前复查个人课程成绩，符合要求的毕业生可于毕业后半年内申请学位。学位授予要求请查阅</w:t>
      </w:r>
      <w:r>
        <w:rPr>
          <w:rFonts w:hint="eastAsia" w:ascii="宋体" w:hAnsi="宋体" w:cs="宋体"/>
          <w:bCs/>
          <w:lang w:eastAsia="zh-CN"/>
        </w:rPr>
        <w:t>南通理工学院</w:t>
      </w:r>
      <w:r>
        <w:rPr>
          <w:rFonts w:hint="eastAsia" w:ascii="宋体" w:hAnsi="宋体" w:cs="宋体"/>
          <w:bCs/>
        </w:rPr>
        <w:t>学位授予办法。</w:t>
      </w:r>
    </w:p>
    <w:p>
      <w:pPr>
        <w:pStyle w:val="24"/>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宋体" w:hAnsi="宋体" w:cs="宋体"/>
          <w:bCs/>
          <w:sz w:val="24"/>
          <w:u w:val="single"/>
          <w:lang w:val="en-US" w:eastAsia="zh-CN"/>
        </w:rPr>
      </w:pPr>
      <w:r>
        <w:rPr>
          <w:rFonts w:hint="eastAsia" w:ascii="宋体" w:hAnsi="宋体" w:cs="宋体"/>
          <w:bCs/>
          <w:lang w:val="en-US" w:eastAsia="zh-CN"/>
        </w:rPr>
        <w:t xml:space="preserve">   请考生仔细阅读以上告知并签署 </w:t>
      </w:r>
      <w:r>
        <w:rPr>
          <w:rFonts w:hint="eastAsia" w:ascii="宋体" w:hAnsi="宋体" w:cs="宋体"/>
          <w:bCs/>
          <w:color w:val="D0CECE" w:themeColor="background2" w:themeShade="E6"/>
          <w:sz w:val="24"/>
          <w:u w:val="single"/>
          <w:lang w:val="en-US" w:eastAsia="zh-CN"/>
        </w:rPr>
        <w:t>我已知晓以上告知</w:t>
      </w:r>
      <w:r>
        <w:rPr>
          <w:rFonts w:hint="eastAsia" w:ascii="宋体" w:hAnsi="宋体" w:cs="宋体"/>
          <w:bCs/>
          <w:lang w:val="en-US" w:eastAsia="zh-CN"/>
        </w:rPr>
        <w:t>。</w:t>
      </w:r>
    </w:p>
    <w:p>
      <w:pPr>
        <w:pStyle w:val="24"/>
        <w:widowControl w:val="0"/>
        <w:numPr>
          <w:ilvl w:val="0"/>
          <w:numId w:val="0"/>
        </w:numPr>
        <w:spacing w:line="312" w:lineRule="auto"/>
        <w:ind w:firstLine="5760" w:firstLineChars="2400"/>
        <w:jc w:val="both"/>
        <w:rPr>
          <w:rFonts w:hint="eastAsia" w:ascii="宋体" w:hAnsi="宋体" w:cs="宋体"/>
          <w:bCs/>
          <w:lang w:val="en-US" w:eastAsia="zh-CN"/>
        </w:rPr>
      </w:pPr>
      <w:r>
        <w:rPr>
          <w:rFonts w:hint="eastAsia" w:ascii="宋体" w:hAnsi="宋体" w:cs="宋体"/>
          <w:bCs/>
          <w:lang w:val="en-US" w:eastAsia="zh-CN"/>
        </w:rPr>
        <w:t xml:space="preserve">考生签名：  </w:t>
      </w:r>
    </w:p>
    <w:p>
      <w:pPr>
        <w:pStyle w:val="24"/>
        <w:widowControl w:val="0"/>
        <w:numPr>
          <w:ilvl w:val="0"/>
          <w:numId w:val="0"/>
        </w:numPr>
        <w:spacing w:line="312" w:lineRule="auto"/>
        <w:ind w:firstLine="5760" w:firstLineChars="2400"/>
        <w:jc w:val="both"/>
        <w:rPr>
          <w:rFonts w:hint="eastAsia" w:ascii="宋体" w:hAnsi="宋体" w:cs="宋体"/>
          <w:bCs/>
          <w:lang w:val="en-US" w:eastAsia="zh-CN"/>
        </w:rPr>
      </w:pPr>
      <w:r>
        <w:rPr>
          <w:rFonts w:hint="eastAsia" w:ascii="宋体" w:hAnsi="宋体" w:cs="宋体"/>
          <w:bCs/>
          <w:lang w:val="en-US" w:eastAsia="zh-CN"/>
        </w:rPr>
        <w:t xml:space="preserve">身份证号：  </w:t>
      </w:r>
    </w:p>
    <w:p>
      <w:pPr>
        <w:pStyle w:val="24"/>
        <w:widowControl w:val="0"/>
        <w:numPr>
          <w:ilvl w:val="0"/>
          <w:numId w:val="0"/>
        </w:numPr>
        <w:spacing w:line="312" w:lineRule="auto"/>
        <w:ind w:firstLine="6000" w:firstLineChars="2500"/>
        <w:jc w:val="both"/>
        <w:rPr>
          <w:rFonts w:hint="default" w:ascii="宋体" w:hAnsi="宋体" w:eastAsia="宋体" w:cs="宋体"/>
          <w:bCs/>
          <w:lang w:val="en-US" w:eastAsia="zh-CN"/>
        </w:rPr>
      </w:pPr>
      <w:r>
        <w:rPr>
          <w:rFonts w:hint="eastAsia" w:ascii="宋体" w:hAnsi="宋体" w:cs="宋体"/>
          <w:bCs/>
          <w:lang w:val="en-US" w:eastAsia="zh-CN"/>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23127"/>
    <w:multiLevelType w:val="multilevel"/>
    <w:tmpl w:val="04C231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341AD4"/>
    <w:multiLevelType w:val="multilevel"/>
    <w:tmpl w:val="5D341AD4"/>
    <w:lvl w:ilvl="0" w:tentative="0">
      <w:start w:val="1"/>
      <w:numFmt w:val="decimal"/>
      <w:pStyle w:val="3"/>
      <w:lvlText w:val="%1."/>
      <w:lvlJc w:val="left"/>
      <w:pPr>
        <w:ind w:left="391"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MGNiMjg5NDI1OTRmMjJiZWFmZGE3YjIxMTcxOTgifQ=="/>
  </w:docVars>
  <w:rsids>
    <w:rsidRoot w:val="00CA6B95"/>
    <w:rsid w:val="001116BB"/>
    <w:rsid w:val="001C30B5"/>
    <w:rsid w:val="0034749D"/>
    <w:rsid w:val="00697238"/>
    <w:rsid w:val="007309D7"/>
    <w:rsid w:val="00B637E7"/>
    <w:rsid w:val="00CA6B95"/>
    <w:rsid w:val="00CC2B73"/>
    <w:rsid w:val="04476A67"/>
    <w:rsid w:val="09067DF2"/>
    <w:rsid w:val="0A9143C0"/>
    <w:rsid w:val="0ED24130"/>
    <w:rsid w:val="10F16F64"/>
    <w:rsid w:val="18E26B9D"/>
    <w:rsid w:val="1E242433"/>
    <w:rsid w:val="202B0608"/>
    <w:rsid w:val="2249371C"/>
    <w:rsid w:val="24785786"/>
    <w:rsid w:val="258A3580"/>
    <w:rsid w:val="346B7F64"/>
    <w:rsid w:val="3962760D"/>
    <w:rsid w:val="3BFC33D2"/>
    <w:rsid w:val="3C9B7378"/>
    <w:rsid w:val="441D4528"/>
    <w:rsid w:val="46263375"/>
    <w:rsid w:val="46CF107D"/>
    <w:rsid w:val="494E2922"/>
    <w:rsid w:val="4B062CB4"/>
    <w:rsid w:val="4E463B6F"/>
    <w:rsid w:val="56DC6BDD"/>
    <w:rsid w:val="581A2BFF"/>
    <w:rsid w:val="5EAE17BE"/>
    <w:rsid w:val="618469C9"/>
    <w:rsid w:val="635015FE"/>
    <w:rsid w:val="64780DBF"/>
    <w:rsid w:val="66283794"/>
    <w:rsid w:val="69420C25"/>
    <w:rsid w:val="69916E8C"/>
    <w:rsid w:val="6DB31814"/>
    <w:rsid w:val="7C195E9E"/>
    <w:rsid w:val="7DA04B4A"/>
    <w:rsid w:val="7E3C6851"/>
    <w:rsid w:val="7F5C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1"/>
    <w:qFormat/>
    <w:uiPriority w:val="0"/>
    <w:pPr>
      <w:keepNext/>
      <w:keepLines/>
      <w:numPr>
        <w:ilvl w:val="0"/>
        <w:numId w:val="1"/>
      </w:numPr>
      <w:ind w:right="100" w:rightChars="100"/>
      <w:jc w:val="left"/>
      <w:outlineLvl w:val="0"/>
    </w:pPr>
    <w:rPr>
      <w:rFonts w:ascii="Calibri" w:hAnsi="Calibri"/>
      <w:b/>
      <w:bCs/>
      <w:kern w:val="44"/>
      <w:sz w:val="36"/>
      <w:szCs w:val="44"/>
    </w:rPr>
  </w:style>
  <w:style w:type="paragraph" w:styleId="4">
    <w:name w:val="heading 2"/>
    <w:basedOn w:val="1"/>
    <w:next w:val="1"/>
    <w:link w:val="19"/>
    <w:semiHidden/>
    <w:unhideWhenUsed/>
    <w:qFormat/>
    <w:uiPriority w:val="0"/>
    <w:pPr>
      <w:keepNext/>
      <w:keepLines/>
      <w:numPr>
        <w:ilvl w:val="1"/>
        <w:numId w:val="1"/>
      </w:numPr>
      <w:spacing w:before="260" w:after="260"/>
      <w:ind w:left="0" w:firstLine="0"/>
      <w:outlineLvl w:val="1"/>
    </w:pPr>
    <w:rPr>
      <w:rFonts w:ascii="Arial" w:hAnsi="Arial"/>
      <w:b/>
      <w:kern w:val="0"/>
      <w:sz w:val="28"/>
      <w:szCs w:val="20"/>
    </w:rPr>
  </w:style>
  <w:style w:type="paragraph" w:styleId="5">
    <w:name w:val="heading 3"/>
    <w:basedOn w:val="1"/>
    <w:next w:val="1"/>
    <w:link w:val="20"/>
    <w:semiHidden/>
    <w:unhideWhenUsed/>
    <w:qFormat/>
    <w:uiPriority w:val="0"/>
    <w:pPr>
      <w:keepNext/>
      <w:keepLines/>
      <w:numPr>
        <w:ilvl w:val="2"/>
        <w:numId w:val="1"/>
      </w:numPr>
      <w:outlineLvl w:val="2"/>
    </w:pPr>
    <w:rPr>
      <w:b/>
      <w:bCs/>
      <w:kern w:val="0"/>
      <w:sz w:val="28"/>
      <w:szCs w:val="32"/>
    </w:rPr>
  </w:style>
  <w:style w:type="paragraph" w:styleId="2">
    <w:name w:val="heading 4"/>
    <w:basedOn w:val="1"/>
    <w:next w:val="1"/>
    <w:unhideWhenUsed/>
    <w:qFormat/>
    <w:uiPriority w:val="0"/>
    <w:pPr>
      <w:keepNext/>
      <w:keepLines/>
      <w:numPr>
        <w:ilvl w:val="3"/>
        <w:numId w:val="1"/>
      </w:numPr>
      <w:spacing w:before="280" w:after="290" w:line="240" w:lineRule="auto"/>
      <w:outlineLvl w:val="3"/>
    </w:pPr>
    <w:rPr>
      <w:rFonts w:ascii="Arial" w:hAnsi="Arial"/>
      <w:b/>
      <w:sz w:val="36"/>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toc 3"/>
    <w:basedOn w:val="1"/>
    <w:next w:val="1"/>
    <w:link w:val="18"/>
    <w:qFormat/>
    <w:uiPriority w:val="0"/>
    <w:pPr>
      <w:ind w:left="840" w:leftChars="400"/>
    </w:pPr>
    <w:rPr>
      <w:rFonts w:cs="宋体" w:asciiTheme="minorHAnsi" w:hAnsiTheme="minorHAnsi"/>
      <w:sz w:val="21"/>
      <w:szCs w:val="21"/>
    </w:rPr>
  </w:style>
  <w:style w:type="paragraph" w:styleId="12">
    <w:name w:val="footer"/>
    <w:basedOn w:val="1"/>
    <w:link w:val="23"/>
    <w:uiPriority w:val="0"/>
    <w:pPr>
      <w:tabs>
        <w:tab w:val="center" w:pos="4153"/>
        <w:tab w:val="right" w:pos="8306"/>
      </w:tabs>
      <w:snapToGrid w:val="0"/>
      <w:spacing w:line="240" w:lineRule="auto"/>
      <w:jc w:val="left"/>
    </w:pPr>
    <w:rPr>
      <w:sz w:val="18"/>
      <w:szCs w:val="18"/>
    </w:rPr>
  </w:style>
  <w:style w:type="paragraph" w:styleId="13">
    <w:name w:val="header"/>
    <w:basedOn w:val="1"/>
    <w:link w:val="22"/>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qFormat/>
    <w:uiPriority w:val="0"/>
    <w:rPr>
      <w:rFonts w:ascii="Calibri" w:hAnsi="Calibri"/>
      <w:sz w:val="21"/>
    </w:rPr>
  </w:style>
  <w:style w:type="paragraph" w:styleId="15">
    <w:name w:val="toc 2"/>
    <w:basedOn w:val="1"/>
    <w:next w:val="1"/>
    <w:qFormat/>
    <w:uiPriority w:val="0"/>
    <w:pPr>
      <w:ind w:left="420" w:leftChars="200"/>
    </w:pPr>
    <w:rPr>
      <w:rFonts w:cs="宋体" w:asciiTheme="minorHAnsi" w:hAnsiTheme="minorHAnsi"/>
      <w:sz w:val="21"/>
      <w:szCs w:val="21"/>
    </w:rPr>
  </w:style>
  <w:style w:type="character" w:customStyle="1" w:styleId="18">
    <w:name w:val="TOC 3 字符"/>
    <w:link w:val="11"/>
    <w:qFormat/>
    <w:uiPriority w:val="0"/>
    <w:rPr>
      <w:rFonts w:eastAsia="宋体" w:cs="宋体" w:asciiTheme="minorHAnsi" w:hAnsiTheme="minorHAnsi"/>
      <w:sz w:val="21"/>
      <w:szCs w:val="21"/>
    </w:rPr>
  </w:style>
  <w:style w:type="character" w:customStyle="1" w:styleId="19">
    <w:name w:val="标题 2 字符"/>
    <w:link w:val="4"/>
    <w:qFormat/>
    <w:uiPriority w:val="9"/>
    <w:rPr>
      <w:rFonts w:ascii="Arial" w:hAnsi="Arial" w:eastAsia="宋体"/>
      <w:b/>
      <w:sz w:val="28"/>
    </w:rPr>
  </w:style>
  <w:style w:type="character" w:customStyle="1" w:styleId="20">
    <w:name w:val="标题 3 字符"/>
    <w:link w:val="5"/>
    <w:semiHidden/>
    <w:qFormat/>
    <w:uiPriority w:val="9"/>
    <w:rPr>
      <w:rFonts w:ascii="Times New Roman" w:hAnsi="Times New Roman" w:eastAsia="宋体"/>
      <w:b/>
      <w:bCs/>
      <w:sz w:val="28"/>
      <w:szCs w:val="32"/>
    </w:rPr>
  </w:style>
  <w:style w:type="character" w:customStyle="1" w:styleId="21">
    <w:name w:val="标题 1 字符"/>
    <w:link w:val="3"/>
    <w:qFormat/>
    <w:uiPriority w:val="0"/>
    <w:rPr>
      <w:rFonts w:ascii="Calibri" w:hAnsi="Calibri" w:eastAsia="宋体" w:cs="Times New Roman"/>
      <w:b/>
      <w:bCs/>
      <w:kern w:val="44"/>
      <w:sz w:val="36"/>
      <w:szCs w:val="44"/>
    </w:rPr>
  </w:style>
  <w:style w:type="character" w:customStyle="1" w:styleId="22">
    <w:name w:val="页眉 字符"/>
    <w:basedOn w:val="17"/>
    <w:link w:val="13"/>
    <w:uiPriority w:val="0"/>
    <w:rPr>
      <w:rFonts w:ascii="Times New Roman" w:hAnsi="Times New Roman" w:eastAsia="宋体"/>
      <w:kern w:val="2"/>
      <w:sz w:val="18"/>
      <w:szCs w:val="18"/>
    </w:rPr>
  </w:style>
  <w:style w:type="character" w:customStyle="1" w:styleId="23">
    <w:name w:val="页脚 字符"/>
    <w:basedOn w:val="17"/>
    <w:link w:val="12"/>
    <w:uiPriority w:val="0"/>
    <w:rPr>
      <w:rFonts w:ascii="Times New Roman" w:hAnsi="Times New Roman" w:eastAsia="宋体"/>
      <w:kern w:val="2"/>
      <w:sz w:val="18"/>
      <w:szCs w:val="18"/>
    </w:rPr>
  </w:style>
  <w:style w:type="paragraph" w:styleId="2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648</Words>
  <Characters>652</Characters>
  <Lines>4</Lines>
  <Paragraphs>1</Paragraphs>
  <TotalTime>23</TotalTime>
  <ScaleCrop>false</ScaleCrop>
  <LinksUpToDate>false</LinksUpToDate>
  <CharactersWithSpaces>668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2022-09-08T03:24:00Z</dcterms:created>
  <dc:creator>zhangran</dc:creator>
  <cp:lastModifiedBy>来自星星的猩猩</cp:lastModifiedBy>
  <dcterms:modified xsi:type="dcterms:W3CDTF">2023-04-14T07:37:23Z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CAD4DEB3E4014D8480A944A6564FCE1B</vt:lpwstr>
  </property>
</Properties>
</file>